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2CF5FF82" w14:textId="57932551" w:rsidR="00D61E89" w:rsidRPr="00BC7CCD" w:rsidRDefault="5ADD8BC3" w:rsidP="5ADD8BC3">
      <w:pPr>
        <w:pStyle w:val="Title-2NC-safe"/>
        <w:rPr>
          <w:rFonts w:cstheme="minorBidi"/>
          <w:color w:val="00835D"/>
          <w:sz w:val="52"/>
          <w:szCs w:val="52"/>
          <w:u w:val="single"/>
        </w:rPr>
      </w:pPr>
      <w:r w:rsidRPr="00BC7CCD">
        <w:rPr>
          <w:rFonts w:cstheme="minorBidi"/>
          <w:color w:val="00835D"/>
          <w:sz w:val="52"/>
          <w:szCs w:val="52"/>
          <w:u w:val="single"/>
        </w:rPr>
        <w:t>Shareable Social Media Posts</w:t>
      </w:r>
    </w:p>
    <w:p w14:paraId="7EFB399A" w14:textId="153AF9BD" w:rsidR="00997D29" w:rsidRPr="003E044B" w:rsidRDefault="513E86CD" w:rsidP="00997D29">
      <w:pPr>
        <w:pStyle w:val="Title-3NC-safe"/>
        <w:rPr>
          <w:color w:val="3F5B75"/>
          <w:sz w:val="44"/>
          <w:szCs w:val="44"/>
        </w:rPr>
      </w:pPr>
      <w:r w:rsidRPr="003E044B">
        <w:rPr>
          <w:color w:val="3F5B75"/>
          <w:sz w:val="44"/>
          <w:szCs w:val="44"/>
        </w:rPr>
        <w:t xml:space="preserve">Thank you for sharing information about NC S.A.F.E. on your social media platforms. Be sure to follow us on </w:t>
      </w:r>
      <w:hyperlink r:id="rId8">
        <w:r w:rsidRPr="003E044B">
          <w:rPr>
            <w:rStyle w:val="Hyperlink"/>
            <w:sz w:val="44"/>
            <w:szCs w:val="44"/>
          </w:rPr>
          <w:t>Facebook</w:t>
        </w:r>
      </w:hyperlink>
      <w:r w:rsidRPr="003E044B">
        <w:rPr>
          <w:color w:val="3F5B75"/>
          <w:sz w:val="44"/>
          <w:szCs w:val="44"/>
        </w:rPr>
        <w:t xml:space="preserve">, </w:t>
      </w:r>
      <w:hyperlink r:id="rId9">
        <w:r w:rsidRPr="003E044B">
          <w:rPr>
            <w:rStyle w:val="Hyperlink"/>
            <w:sz w:val="44"/>
            <w:szCs w:val="44"/>
          </w:rPr>
          <w:t>Instagram</w:t>
        </w:r>
      </w:hyperlink>
      <w:r w:rsidRPr="003E044B">
        <w:rPr>
          <w:color w:val="3F5B75"/>
          <w:sz w:val="44"/>
          <w:szCs w:val="44"/>
        </w:rPr>
        <w:t xml:space="preserve">, and </w:t>
      </w:r>
      <w:hyperlink r:id="rId10">
        <w:r w:rsidRPr="003E044B">
          <w:rPr>
            <w:rStyle w:val="Hyperlink"/>
            <w:sz w:val="44"/>
            <w:szCs w:val="44"/>
          </w:rPr>
          <w:t>X/Twitter</w:t>
        </w:r>
      </w:hyperlink>
      <w:r w:rsidRPr="003E044B">
        <w:rPr>
          <w:color w:val="3F5B75"/>
          <w:sz w:val="44"/>
          <w:szCs w:val="44"/>
        </w:rPr>
        <w:t xml:space="preserve">. We appreciate your partnership! 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3B5401E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77777777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3675" w:type="dxa"/>
        <w:tblLayout w:type="fixed"/>
        <w:tblLook w:val="06A0" w:firstRow="1" w:lastRow="0" w:firstColumn="1" w:lastColumn="0" w:noHBand="1" w:noVBand="1"/>
      </w:tblPr>
      <w:tblGrid>
        <w:gridCol w:w="2735"/>
        <w:gridCol w:w="2735"/>
        <w:gridCol w:w="2735"/>
        <w:gridCol w:w="2735"/>
        <w:gridCol w:w="2735"/>
      </w:tblGrid>
      <w:tr w:rsidR="00997D29" w:rsidRPr="003E044B" w14:paraId="6B349EA2" w14:textId="77777777" w:rsidTr="5EBF1E64">
        <w:trPr>
          <w:trHeight w:val="300"/>
        </w:trPr>
        <w:tc>
          <w:tcPr>
            <w:tcW w:w="2735" w:type="dxa"/>
          </w:tcPr>
          <w:p w14:paraId="26B6D08B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2735" w:type="dxa"/>
          </w:tcPr>
          <w:p w14:paraId="4E6B1ECA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2735" w:type="dxa"/>
          </w:tcPr>
          <w:p w14:paraId="7E89115B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LinkedIn</w:t>
            </w:r>
          </w:p>
        </w:tc>
        <w:tc>
          <w:tcPr>
            <w:tcW w:w="2735" w:type="dxa"/>
          </w:tcPr>
          <w:p w14:paraId="6B6BD86D" w14:textId="4CA0BB7F" w:rsidR="00997D29" w:rsidRPr="003E044B" w:rsidRDefault="00AD3CD6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</w:t>
            </w:r>
            <w:r w:rsidR="00997D29" w:rsidRPr="003E044B">
              <w:rPr>
                <w:rFonts w:eastAsia="Times New Roman" w:cs="Tahoma"/>
                <w:b/>
                <w:bCs/>
                <w:sz w:val="24"/>
                <w:szCs w:val="24"/>
              </w:rPr>
              <w:t>Twitter</w:t>
            </w:r>
          </w:p>
        </w:tc>
        <w:tc>
          <w:tcPr>
            <w:tcW w:w="2735" w:type="dxa"/>
          </w:tcPr>
          <w:p w14:paraId="235ABDEB" w14:textId="5ED52D69" w:rsidR="00997D29" w:rsidRPr="003E044B" w:rsidRDefault="00A119AD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Graphic</w:t>
            </w:r>
          </w:p>
        </w:tc>
      </w:tr>
      <w:tr w:rsidR="00997D29" w:rsidRPr="003E044B" w14:paraId="770350FF" w14:textId="77777777" w:rsidTr="5EBF1E64">
        <w:tc>
          <w:tcPr>
            <w:tcW w:w="2735" w:type="dxa"/>
          </w:tcPr>
          <w:p w14:paraId="5406DEE3" w14:textId="18027AB9" w:rsidR="00C33364" w:rsidRPr="003E044B" w:rsidRDefault="00BC7CCD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eastAsiaTheme="majorEastAsia" w:hAnsi="Tahoma" w:cs="Tahoma"/>
              </w:rPr>
              <w:t>Put s</w:t>
            </w:r>
            <w:r w:rsidR="00C33364" w:rsidRPr="003E044B">
              <w:rPr>
                <w:rStyle w:val="normaltextrun"/>
                <w:rFonts w:ascii="Tahoma" w:eastAsiaTheme="majorEastAsia" w:hAnsi="Tahoma" w:cs="Tahoma"/>
              </w:rPr>
              <w:t>afety</w:t>
            </w:r>
            <w:r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="00C33364" w:rsidRPr="003E044B">
              <w:rPr>
                <w:rStyle w:val="normaltextrun"/>
                <w:rFonts w:ascii="Tahoma" w:eastAsiaTheme="majorEastAsia" w:hAnsi="Tahoma" w:cs="Tahoma"/>
              </w:rPr>
              <w:t>first when you own a firearm.</w:t>
            </w:r>
            <w:r w:rsidR="00C33364"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6A186B4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867AB02" w14:textId="3911F612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these safety tips to securely store your firearms. </w:t>
            </w:r>
            <w:r w:rsidR="00F5243E" w:rsidRPr="003E044B">
              <w:rPr>
                <w:rStyle w:val="normaltextrun"/>
                <w:rFonts w:ascii="Tahoma" w:eastAsiaTheme="majorEastAsia" w:hAnsi="Tahoma" w:cs="Tahoma"/>
              </w:rPr>
              <w:t xml:space="preserve">Want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to know more? </w:t>
            </w:r>
          </w:p>
          <w:p w14:paraId="24078459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</w:p>
          <w:p w14:paraId="1DB971DF" w14:textId="2A18E6CA" w:rsidR="00C33364" w:rsidRPr="003E044B" w:rsidRDefault="05E75A6D" w:rsidP="09FDB19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@NorthCarolinaSAFE has additional safe storage tips for you: </w:t>
            </w:r>
            <w:hyperlink r:id="rId1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eastAsiaTheme="majorEastAsia"/>
              </w:rPr>
              <w:t> </w:t>
            </w:r>
          </w:p>
          <w:p w14:paraId="60C08D6A" w14:textId="77777777" w:rsidR="00997D29" w:rsidRPr="003E044B" w:rsidRDefault="00997D29" w:rsidP="00997D2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</w:p>
          <w:p w14:paraId="55FE0FF2" w14:textId="5214BCDC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60297580" w14:textId="77777777" w:rsidR="00BC7CCD" w:rsidRPr="003E044B" w:rsidRDefault="00BC7CCD" w:rsidP="00BC7CC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eastAsiaTheme="majorEastAsia" w:hAnsi="Tahoma" w:cs="Tahoma"/>
              </w:rPr>
              <w:t>Put s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afety</w:t>
            </w:r>
            <w:r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first when you own a firearm.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3E5F8F4A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308E4FE" w14:textId="5FC8CD6B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Follow these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safety tips to securely store your firearms. </w:t>
            </w:r>
            <w:r w:rsidR="00F5243E" w:rsidRPr="003E044B">
              <w:rPr>
                <w:rStyle w:val="normaltextrun"/>
                <w:rFonts w:ascii="Tahoma" w:eastAsiaTheme="majorEastAsia" w:hAnsi="Tahoma" w:cs="Tahoma"/>
              </w:rPr>
              <w:t xml:space="preserve">Want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to know more? </w:t>
            </w:r>
          </w:p>
          <w:p w14:paraId="3745DFAE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</w:p>
          <w:p w14:paraId="0EA2F659" w14:textId="7C5E2AF2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@NC_SAFE has additional safe storage tips for you: </w:t>
            </w:r>
            <w:hyperlink r:id="rId12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eastAsiaTheme="majorEastAsia"/>
              </w:rPr>
              <w:t> </w:t>
            </w:r>
          </w:p>
          <w:p w14:paraId="1CD16989" w14:textId="77777777" w:rsidR="00C33364" w:rsidRPr="003E044B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</w:p>
          <w:p w14:paraId="2588D3B4" w14:textId="08DEFEFC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552D47F4" w14:textId="77777777" w:rsidR="00BC7CCD" w:rsidRPr="003E044B" w:rsidRDefault="00BC7CCD" w:rsidP="00BC7CC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eastAsiaTheme="majorEastAsia" w:hAnsi="Tahoma" w:cs="Tahoma"/>
              </w:rPr>
              <w:t>Put s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afety</w:t>
            </w:r>
            <w:r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first when you own a firearm.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ED62F4F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9E1B141" w14:textId="26B1679C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these safety tips to securely store your firearms. </w:t>
            </w:r>
            <w:r w:rsidR="00F5243E" w:rsidRPr="003E044B">
              <w:rPr>
                <w:rStyle w:val="normaltextrun"/>
                <w:rFonts w:ascii="Tahoma" w:eastAsiaTheme="majorEastAsia" w:hAnsi="Tahoma" w:cs="Tahoma"/>
              </w:rPr>
              <w:t xml:space="preserve">Want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to know more? </w:t>
            </w:r>
          </w:p>
          <w:p w14:paraId="7259F65B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</w:p>
          <w:p w14:paraId="004D08E8" w14:textId="7025148A" w:rsidR="00C33364" w:rsidRPr="003E044B" w:rsidRDefault="13128386" w:rsidP="12D614B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NC S.A.F.E. has additional safe storage tips for you: </w:t>
            </w:r>
            <w:hyperlink r:id="rId13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eastAsiaTheme="majorEastAsia"/>
              </w:rPr>
              <w:t> </w:t>
            </w:r>
          </w:p>
          <w:p w14:paraId="265B6BE6" w14:textId="77777777" w:rsidR="00C33364" w:rsidRPr="003E044B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</w:p>
          <w:p w14:paraId="4B43E11C" w14:textId="54416F31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B24E0DA" w14:textId="77777777" w:rsidR="00BC7CCD" w:rsidRPr="003E044B" w:rsidRDefault="00BC7CCD" w:rsidP="00BC7CC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eastAsiaTheme="majorEastAsia" w:hAnsi="Tahoma" w:cs="Tahoma"/>
              </w:rPr>
              <w:t>Put s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afety</w:t>
            </w:r>
            <w:r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first when you own a firearm.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61E5269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44C3F04" w14:textId="7612C198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these safety tips to securely store your firearms. </w:t>
            </w:r>
            <w:r w:rsidR="00F5243E" w:rsidRPr="003E044B">
              <w:rPr>
                <w:rStyle w:val="normaltextrun"/>
                <w:rFonts w:ascii="Tahoma" w:eastAsiaTheme="majorEastAsia" w:hAnsi="Tahoma" w:cs="Tahoma"/>
              </w:rPr>
              <w:t xml:space="preserve">Want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to know more? </w:t>
            </w:r>
          </w:p>
          <w:p w14:paraId="1C1A5120" w14:textId="7777777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</w:p>
          <w:p w14:paraId="38A6F5D8" w14:textId="57E6B357" w:rsidR="00C33364" w:rsidRPr="003E044B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@NC_SAFE has additional safe storage tips for you: </w:t>
            </w:r>
            <w:hyperlink r:id="rId14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eastAsiaTheme="majorEastAsia"/>
              </w:rPr>
              <w:t> </w:t>
            </w:r>
          </w:p>
          <w:p w14:paraId="7832224D" w14:textId="77777777" w:rsidR="00C33364" w:rsidRPr="003E044B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</w:p>
          <w:p w14:paraId="4423B9DB" w14:textId="7DF2B7AA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  <w:shd w:val="clear" w:color="auto" w:fill="FFFFFF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299DD190" w14:textId="77777777" w:rsidR="00997D29" w:rsidRPr="003E044B" w:rsidRDefault="00997D29" w:rsidP="09FDB19E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You can find the full-size files for these graphics in the associated zip file.</w:t>
            </w:r>
          </w:p>
          <w:p w14:paraId="267D5456" w14:textId="008F5FD4" w:rsidR="00997D29" w:rsidRPr="003E044B" w:rsidRDefault="00997D29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3119249C" w14:textId="5116600E" w:rsidR="00997D29" w:rsidRPr="003E044B" w:rsidRDefault="005362E0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5362E0">
              <w:rPr>
                <w:rFonts w:eastAsia="Times New Roman" w:cs="Tahoma"/>
                <w:i/>
                <w:iCs/>
                <w:sz w:val="24"/>
                <w:szCs w:val="24"/>
                <w:shd w:val="clear" w:color="auto" w:fill="FFFFFF"/>
              </w:rPr>
              <w:t>Graphic 1</w:t>
            </w:r>
          </w:p>
          <w:p w14:paraId="2C9E4572" w14:textId="3D060BDF" w:rsidR="00997D29" w:rsidRPr="003E044B" w:rsidRDefault="00997D2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3AAE5C47" w14:textId="346921C9" w:rsidR="00997D29" w:rsidRPr="003E044B" w:rsidRDefault="00611CF2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  <w:r w:rsidRPr="00BC7CCD">
              <w:rPr>
                <w:noProof/>
              </w:rPr>
              <w:drawing>
                <wp:inline distT="0" distB="0" distL="0" distR="0" wp14:anchorId="4041EBAB" wp14:editId="3BFADC2F">
                  <wp:extent cx="1599565" cy="1604645"/>
                  <wp:effectExtent l="0" t="0" r="635" b="0"/>
                  <wp:docPr id="545665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66572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33364" w:rsidRPr="003E044B">
              <w:br/>
            </w:r>
          </w:p>
          <w:p w14:paraId="6896DF10" w14:textId="185C9138" w:rsidR="00997D29" w:rsidRPr="003E044B" w:rsidRDefault="00997D2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8969BB3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0C9B0A2E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F574D26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D8233A0" w14:textId="03C2BB3C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97D29" w:rsidRPr="003E044B" w14:paraId="372371CE" w14:textId="77777777" w:rsidTr="5EBF1E64">
        <w:trPr>
          <w:trHeight w:val="300"/>
        </w:trPr>
        <w:tc>
          <w:tcPr>
            <w:tcW w:w="2735" w:type="dxa"/>
          </w:tcPr>
          <w:p w14:paraId="072916F3" w14:textId="34A87AF4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Don’t wait. Take the time today to make sure your firearms are locked up and safely stored away.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E622545" w14:textId="77777777" w:rsidR="001B636D" w:rsidRPr="003E044B" w:rsidRDefault="201D1E1C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lastRenderedPageBreak/>
              <w:t> </w:t>
            </w:r>
          </w:p>
          <w:p w14:paraId="263C9C5D" w14:textId="300203CA" w:rsidR="001B636D" w:rsidRPr="003E044B" w:rsidRDefault="201D1E1C" w:rsidP="201D1E1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@NorthCarolinaSAFE has many storage options 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>for you to choose from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: </w:t>
            </w:r>
            <w:hyperlink r:id="rId16">
              <w:r w:rsidRPr="003E044B">
                <w:rPr>
                  <w:rStyle w:val="Hyperlink"/>
                  <w:rFonts w:ascii="Tahoma" w:eastAsiaTheme="majorEastAsia" w:hAnsi="Tahoma" w:cs="Tahoma"/>
                </w:rPr>
                <w:t>ncsafe.org</w:t>
              </w:r>
            </w:hyperlink>
          </w:p>
          <w:p w14:paraId="58D52E11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23810B5B" w14:textId="1E61B076" w:rsidR="00997D29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57947067" w14:textId="60ABB236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Don’t wait. Take the time today to make sure your firearms are locked up and safely stored away.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4A8F9A1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lastRenderedPageBreak/>
              <w:t> </w:t>
            </w:r>
          </w:p>
          <w:p w14:paraId="117D8A01" w14:textId="3945A50A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@NC_SAFE has many storage options 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 xml:space="preserve">for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you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 xml:space="preserve"> to choose from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: </w:t>
            </w:r>
            <w:hyperlink r:id="rId17" w:tgtFrame="_blank" w:history="1">
              <w:r w:rsidRPr="003E044B">
                <w:rPr>
                  <w:rStyle w:val="Hyperlink"/>
                  <w:rFonts w:ascii="Tahoma" w:eastAsiaTheme="majorEastAsia" w:hAnsi="Tahoma" w:cs="Tahoma"/>
                </w:rPr>
                <w:t>ncsafe.org</w:t>
              </w:r>
            </w:hyperlink>
          </w:p>
          <w:p w14:paraId="18240D3A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33C52ED8" w14:textId="2243DB5E" w:rsidR="00997D29" w:rsidRPr="003E044B" w:rsidRDefault="09FDB19E" w:rsidP="09FDB19E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633BFA50" w14:textId="7DA8E61E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Don’t wait. Take the time today to make sure your firearms are locked up and safely stored away.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EFECDD8" w14:textId="1D3258DC" w:rsidR="001B636D" w:rsidRPr="003E044B" w:rsidRDefault="201D1E1C" w:rsidP="201D1E1C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lastRenderedPageBreak/>
              <w:t> </w:t>
            </w:r>
          </w:p>
          <w:p w14:paraId="602B97D5" w14:textId="68707423" w:rsidR="001B636D" w:rsidRPr="003E044B" w:rsidRDefault="201D1E1C" w:rsidP="201D1E1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NC S.A.F.E</w:t>
            </w:r>
            <w:r w:rsidR="00CA27F0">
              <w:rPr>
                <w:rStyle w:val="normaltextrun"/>
                <w:rFonts w:ascii="Tahoma" w:eastAsiaTheme="majorEastAsia" w:hAnsi="Tahoma" w:cs="Tahoma"/>
              </w:rPr>
              <w:t>.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has many storage options 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 xml:space="preserve">for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you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 xml:space="preserve"> to choose from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: </w:t>
            </w:r>
            <w:hyperlink r:id="rId18">
              <w:r w:rsidRPr="003E044B">
                <w:rPr>
                  <w:rStyle w:val="Hyperlink"/>
                  <w:rFonts w:ascii="Tahoma" w:eastAsiaTheme="majorEastAsia" w:hAnsi="Tahoma" w:cs="Tahoma"/>
                </w:rPr>
                <w:t>ncsafe.org</w:t>
              </w:r>
            </w:hyperlink>
          </w:p>
          <w:p w14:paraId="036CA159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1B237E1C" w14:textId="018844F5" w:rsidR="00997D29" w:rsidRPr="003E044B" w:rsidRDefault="09FDB19E" w:rsidP="09FDB19E">
            <w:pPr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2418CFBD" w14:textId="3BD1936C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Don’t wait. Take the time today to make sure your firearms are locked up and safely stored away.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6E642F3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lastRenderedPageBreak/>
              <w:t> </w:t>
            </w:r>
          </w:p>
          <w:p w14:paraId="2AA35472" w14:textId="032C91EF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@NC_SAFE has many storage options 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>for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you</w:t>
            </w:r>
            <w:r w:rsidR="00AD3CD6" w:rsidRPr="003E044B">
              <w:rPr>
                <w:rStyle w:val="normaltextrun"/>
                <w:rFonts w:ascii="Tahoma" w:eastAsiaTheme="majorEastAsia" w:hAnsi="Tahoma" w:cs="Tahoma"/>
              </w:rPr>
              <w:t xml:space="preserve"> to choose from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: </w:t>
            </w:r>
            <w:hyperlink r:id="rId19" w:tgtFrame="_blank" w:history="1">
              <w:r w:rsidRPr="003E044B">
                <w:rPr>
                  <w:rStyle w:val="Hyperlink"/>
                  <w:rFonts w:ascii="Tahoma" w:eastAsiaTheme="majorEastAsia" w:hAnsi="Tahoma" w:cs="Tahoma"/>
                </w:rPr>
                <w:t>ncsafe.org</w:t>
              </w:r>
            </w:hyperlink>
          </w:p>
          <w:p w14:paraId="56EB7008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42BAAD31" w14:textId="636737BE" w:rsidR="00D61E89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3B95D588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385F7C95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7581ECE2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759500AE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4F9A82E4" w14:textId="77777777" w:rsidR="00997D29" w:rsidRPr="003E044B" w:rsidRDefault="00997D29" w:rsidP="00AE2E5A">
            <w:pPr>
              <w:rPr>
                <w:rFonts w:cs="Tahom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5" w:type="dxa"/>
          </w:tcPr>
          <w:p w14:paraId="3491467E" w14:textId="77777777" w:rsidR="00997D29" w:rsidRPr="003E044B" w:rsidRDefault="00997D29" w:rsidP="09FDB19E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  <w:lastRenderedPageBreak/>
              <w:t>You can find the full-size files for these graphics in the associated zip file.</w:t>
            </w:r>
          </w:p>
          <w:p w14:paraId="6BFA2733" w14:textId="2B9D6BEE" w:rsidR="00997D29" w:rsidRPr="003E044B" w:rsidRDefault="00997D29" w:rsidP="00AE2E5A">
            <w:pPr>
              <w:rPr>
                <w:rFonts w:cs="Tahoma"/>
                <w:i/>
                <w:iCs/>
                <w:sz w:val="24"/>
                <w:szCs w:val="24"/>
              </w:rPr>
            </w:pPr>
            <w:r w:rsidRPr="005362E0">
              <w:rPr>
                <w:rFonts w:cs="Tahoma"/>
                <w:i/>
                <w:iCs/>
                <w:sz w:val="24"/>
                <w:szCs w:val="24"/>
              </w:rPr>
              <w:lastRenderedPageBreak/>
              <w:t xml:space="preserve">Graphic </w:t>
            </w:r>
            <w:r w:rsidR="004759C5" w:rsidRPr="005362E0">
              <w:rPr>
                <w:rFonts w:cs="Tahoma"/>
                <w:i/>
                <w:iCs/>
                <w:sz w:val="24"/>
                <w:szCs w:val="24"/>
              </w:rPr>
              <w:t>2</w:t>
            </w:r>
          </w:p>
          <w:p w14:paraId="637914E5" w14:textId="258B8AB3" w:rsidR="001B636D" w:rsidRPr="003E044B" w:rsidRDefault="001B636D" w:rsidP="00AE2E5A">
            <w:pPr>
              <w:rPr>
                <w:rFonts w:cs="Tahoma"/>
                <w:i/>
                <w:iCs/>
                <w:sz w:val="24"/>
                <w:szCs w:val="24"/>
              </w:rPr>
            </w:pPr>
            <w:r w:rsidRPr="00BC7CCD">
              <w:rPr>
                <w:rStyle w:val="wacimagecontainer"/>
                <w:rFonts w:ascii="Segoe UI" w:hAnsi="Segoe UI" w:cs="Segoe UI"/>
                <w:noProof/>
                <w:color w:val="000000"/>
                <w:sz w:val="18"/>
                <w:szCs w:val="18"/>
                <w:shd w:val="clear" w:color="auto" w:fill="FFFFFF"/>
              </w:rPr>
              <w:drawing>
                <wp:inline distT="0" distB="0" distL="0" distR="0" wp14:anchorId="529EA772" wp14:editId="39216819">
                  <wp:extent cx="1599565" cy="1599565"/>
                  <wp:effectExtent l="0" t="0" r="635" b="635"/>
                  <wp:docPr id="14909193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44B">
              <w:rPr>
                <w:color w:val="000000"/>
                <w:shd w:val="clear" w:color="auto" w:fill="FFFFFF"/>
              </w:rPr>
              <w:br/>
            </w:r>
          </w:p>
        </w:tc>
      </w:tr>
      <w:tr w:rsidR="00997D29" w:rsidRPr="003E044B" w14:paraId="18A3A3BF" w14:textId="77777777" w:rsidTr="5EBF1E64">
        <w:trPr>
          <w:trHeight w:val="300"/>
        </w:trPr>
        <w:tc>
          <w:tcPr>
            <w:tcW w:w="2735" w:type="dxa"/>
          </w:tcPr>
          <w:p w14:paraId="2D512033" w14:textId="63C13608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Parents, you do everything you can to keep your kids safe.</w:t>
            </w:r>
          </w:p>
          <w:p w14:paraId="1C4D209E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55E909F1" w14:textId="1464E2CF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But leaving a gun unsecured at home can increase the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risk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of a firearm-related accident.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82F3365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5D3A984" w14:textId="4FDCF94D" w:rsidR="001B636D" w:rsidRPr="003E044B" w:rsidRDefault="05E75A6D" w:rsidP="05E75A6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@NorthCarolinaSAFE to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 xml:space="preserve">learn about ways </w:t>
            </w:r>
            <w:r w:rsidR="00E366CE" w:rsidRPr="003E044B">
              <w:rPr>
                <w:rStyle w:val="normaltextrun"/>
                <w:rFonts w:ascii="Tahoma" w:eastAsiaTheme="majorEastAsia" w:hAnsi="Tahoma" w:cs="Tahoma"/>
              </w:rPr>
              <w:t>to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safely secure your guns: </w:t>
            </w:r>
            <w:hyperlink r:id="rId2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D86A603" w14:textId="77777777" w:rsidR="001B636D" w:rsidRPr="003E044B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64F87146" w14:textId="14CF8FF0" w:rsidR="00997D29" w:rsidRPr="003E044B" w:rsidRDefault="09FDB19E" w:rsidP="00AE2E5A">
            <w:pPr>
              <w:rPr>
                <w:rStyle w:val="eop"/>
                <w:rFonts w:cs="Tahoma"/>
                <w:color w:val="000000" w:themeColor="text1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 w:rsidRPr="00BC7CCD">
              <w:rPr>
                <w:rFonts w:cs="Tahoma"/>
                <w:color w:val="707070" w:themeColor="accent1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00C060E7" w14:textId="08598CFE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Parents, you do everything you can to keep your kids safe.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F523E0E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1238B82" w14:textId="7828621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But leaving a gun unsecured at home can increase the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risk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of a firearm-related accident.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BABD950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5ABC98CB" w14:textId="646F7413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about ways </w:t>
            </w:r>
            <w:r w:rsidR="00E366CE" w:rsidRPr="003E044B">
              <w:rPr>
                <w:rStyle w:val="normaltextrun"/>
                <w:rFonts w:ascii="Tahoma" w:eastAsiaTheme="majorEastAsia" w:hAnsi="Tahoma" w:cs="Tahoma"/>
              </w:rPr>
              <w:t>to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 xml:space="preserve">safely secure your guns: </w:t>
            </w:r>
            <w:hyperlink r:id="rId22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03E8F92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4B169620" w14:textId="52B31E0B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4AA9F4B8" w14:textId="77777777" w:rsidR="00997D29" w:rsidRPr="003E044B" w:rsidRDefault="00997D29" w:rsidP="00AE2E5A">
            <w:pPr>
              <w:rPr>
                <w:rStyle w:val="eop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3C8A2B68" w14:textId="04BC79FD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Parents, you do everything you can to keep your kids safe.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BB01032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C6A18B8" w14:textId="0C063D6E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But leaving a gun unsecured at home can increase the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risk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of a firearm-related accident.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D431A6C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325950F7" w14:textId="46912544" w:rsidR="0009116F" w:rsidRPr="003E044B" w:rsidRDefault="002770BB" w:rsidP="249718A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>
              <w:rPr>
                <w:rStyle w:val="normaltextrun"/>
                <w:rFonts w:ascii="Tahoma" w:eastAsiaTheme="majorEastAsia" w:hAnsi="Tahoma" w:cs="Tahoma"/>
              </w:rPr>
              <w:t xml:space="preserve">Visit </w:t>
            </w:r>
            <w:r w:rsidR="006D4FBF" w:rsidRPr="003E044B">
              <w:rPr>
                <w:rStyle w:val="normaltextrun"/>
                <w:rFonts w:ascii="Tahoma" w:eastAsiaTheme="majorEastAsia" w:hAnsi="Tahoma" w:cs="Tahoma"/>
              </w:rPr>
              <w:t xml:space="preserve">NC S.A.F.E. </w:t>
            </w:r>
            <w:r>
              <w:rPr>
                <w:rStyle w:val="normaltextrun"/>
                <w:rFonts w:ascii="Tahoma" w:eastAsiaTheme="majorEastAsia" w:hAnsi="Tahoma" w:cs="Tahoma"/>
              </w:rPr>
              <w:t xml:space="preserve">to learn </w:t>
            </w:r>
            <w:r w:rsidR="00E366CE" w:rsidRPr="003E044B">
              <w:rPr>
                <w:rStyle w:val="normaltextrun"/>
                <w:rFonts w:ascii="Tahoma" w:eastAsiaTheme="majorEastAsia" w:hAnsi="Tahoma" w:cs="Tahoma"/>
              </w:rPr>
              <w:t>how</w:t>
            </w:r>
            <w:r w:rsidR="3B4D57C1" w:rsidRPr="003E044B">
              <w:rPr>
                <w:rStyle w:val="normaltextrun"/>
                <w:rFonts w:ascii="Tahoma" w:eastAsiaTheme="majorEastAsia" w:hAnsi="Tahoma" w:cs="Tahoma"/>
              </w:rPr>
              <w:t xml:space="preserve"> </w:t>
            </w:r>
            <w:r w:rsidR="00E366CE" w:rsidRPr="003E044B">
              <w:rPr>
                <w:rStyle w:val="normaltextrun"/>
                <w:rFonts w:ascii="Tahoma" w:eastAsiaTheme="majorEastAsia" w:hAnsi="Tahoma" w:cs="Tahoma"/>
              </w:rPr>
              <w:t>to</w:t>
            </w:r>
            <w:r w:rsidR="3B4D57C1" w:rsidRPr="003E044B">
              <w:rPr>
                <w:rStyle w:val="normaltextrun"/>
                <w:rFonts w:ascii="Tahoma" w:eastAsiaTheme="majorEastAsia" w:hAnsi="Tahoma" w:cs="Tahoma"/>
              </w:rPr>
              <w:t xml:space="preserve"> safely </w:t>
            </w:r>
            <w:r w:rsidR="3B4D57C1"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 xml:space="preserve">secure your guns: </w:t>
            </w:r>
            <w:hyperlink r:id="rId23">
              <w:r w:rsidR="3B4D57C1"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="3B4D57C1"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783E242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098BBF3E" w14:textId="56DA8A5C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0B38E205" w14:textId="77777777" w:rsidR="00997D29" w:rsidRPr="003E044B" w:rsidRDefault="00997D29" w:rsidP="00AE2E5A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2735" w:type="dxa"/>
          </w:tcPr>
          <w:p w14:paraId="62ADA0D5" w14:textId="6B9C8693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Parents, you do everything you can to keep your kids safe.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39FFF82D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BE0A64C" w14:textId="4FAA30E5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But leaving a gun unsecured at home can increase the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risk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 of a firearm-related accident.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458842E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32D3B8FF" w14:textId="708BF944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about ways you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 xml:space="preserve">can </w:t>
            </w:r>
            <w:r w:rsidR="00E366CE" w:rsidRPr="003E044B">
              <w:rPr>
                <w:rStyle w:val="normaltextrun"/>
                <w:rFonts w:ascii="Tahoma" w:eastAsiaTheme="majorEastAsia" w:hAnsi="Tahoma" w:cs="Tahoma"/>
              </w:rPr>
              <w:t xml:space="preserve">to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safely secure your guns: </w:t>
            </w:r>
            <w:hyperlink r:id="rId24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F6CD1C5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0CB8692E" w14:textId="2A41C004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62691D1" w14:textId="77777777" w:rsidR="00997D29" w:rsidRPr="003E044B" w:rsidRDefault="00997D2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0DF6790F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5FC859B6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75868876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79D9D475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5" w:type="dxa"/>
          </w:tcPr>
          <w:p w14:paraId="263A3618" w14:textId="18EB8347" w:rsidR="00997D29" w:rsidRPr="003E044B" w:rsidRDefault="00997D29" w:rsidP="09FDB19E">
            <w:pPr>
              <w:rPr>
                <w:rStyle w:val="normaltextrun"/>
                <w:rFonts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  <w:lastRenderedPageBreak/>
              <w:t>You can find the full-size files for these graphics in the associated zip file.</w:t>
            </w:r>
          </w:p>
          <w:p w14:paraId="169C2DAE" w14:textId="79A66120" w:rsidR="00997D29" w:rsidRPr="003E044B" w:rsidRDefault="00D61E89" w:rsidP="00AE2E5A">
            <w:pPr>
              <w:rPr>
                <w:rStyle w:val="normaltextrun"/>
                <w:rFonts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5362E0">
              <w:rPr>
                <w:rFonts w:cs="Tahoma"/>
                <w:i/>
                <w:iCs/>
                <w:sz w:val="24"/>
                <w:szCs w:val="24"/>
                <w:shd w:val="clear" w:color="auto" w:fill="FFFFFF"/>
              </w:rPr>
              <w:t xml:space="preserve">Graphic </w:t>
            </w:r>
            <w:r w:rsidR="001B636D" w:rsidRPr="005362E0">
              <w:rPr>
                <w:rFonts w:cs="Tahoma"/>
                <w:i/>
                <w:iCs/>
                <w:sz w:val="24"/>
                <w:szCs w:val="24"/>
                <w:shd w:val="clear" w:color="auto" w:fill="FFFFFF"/>
              </w:rPr>
              <w:t>3</w:t>
            </w:r>
          </w:p>
          <w:p w14:paraId="23EB658D" w14:textId="14B61F27" w:rsidR="00D61E89" w:rsidRPr="003E044B" w:rsidRDefault="0009116F" w:rsidP="00AE2E5A">
            <w:pPr>
              <w:rPr>
                <w:rStyle w:val="normaltextrun"/>
                <w:rFonts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BC7CCD">
              <w:rPr>
                <w:rStyle w:val="wacimagecontainer"/>
                <w:rFonts w:ascii="Segoe UI" w:hAnsi="Segoe UI" w:cs="Segoe UI"/>
                <w:noProof/>
                <w:color w:val="000000"/>
                <w:sz w:val="18"/>
                <w:szCs w:val="18"/>
                <w:shd w:val="clear" w:color="auto" w:fill="FFFFFF"/>
              </w:rPr>
              <w:lastRenderedPageBreak/>
              <w:drawing>
                <wp:inline distT="0" distB="0" distL="0" distR="0" wp14:anchorId="6D00B0DC" wp14:editId="0C721E58">
                  <wp:extent cx="1599565" cy="1595120"/>
                  <wp:effectExtent l="0" t="0" r="635" b="5080"/>
                  <wp:docPr id="16770923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59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44B">
              <w:rPr>
                <w:color w:val="000000"/>
                <w:shd w:val="clear" w:color="auto" w:fill="FFFFFF"/>
              </w:rPr>
              <w:br/>
            </w:r>
          </w:p>
        </w:tc>
      </w:tr>
    </w:tbl>
    <w:p w14:paraId="50B1A5CF" w14:textId="57B699FD" w:rsidR="00997D29" w:rsidRPr="003E044B" w:rsidRDefault="00997D29" w:rsidP="00997D29">
      <w:pPr>
        <w:ind w:left="0"/>
        <w:rPr>
          <w:rFonts w:cs="Tahoma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53"/>
        <w:tblW w:w="13770" w:type="dxa"/>
        <w:tblLayout w:type="fixed"/>
        <w:tblLook w:val="06A0" w:firstRow="1" w:lastRow="0" w:firstColumn="1" w:lastColumn="0" w:noHBand="1" w:noVBand="1"/>
      </w:tblPr>
      <w:tblGrid>
        <w:gridCol w:w="2830"/>
        <w:gridCol w:w="2735"/>
        <w:gridCol w:w="2735"/>
        <w:gridCol w:w="2735"/>
        <w:gridCol w:w="2735"/>
      </w:tblGrid>
      <w:tr w:rsidR="00D61E89" w:rsidRPr="003E044B" w14:paraId="1E05DE41" w14:textId="77777777" w:rsidTr="5FDB818D">
        <w:trPr>
          <w:trHeight w:val="300"/>
        </w:trPr>
        <w:tc>
          <w:tcPr>
            <w:tcW w:w="2830" w:type="dxa"/>
          </w:tcPr>
          <w:p w14:paraId="4B729824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lastRenderedPageBreak/>
              <w:t>Gun theft is a threat to our communities’ safety, and vehicles are a hot spot for gun theft.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64374C0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4E28ACB" w14:textId="5E8B1E72" w:rsidR="0009116F" w:rsidRPr="003E044B" w:rsidRDefault="5FDB818D" w:rsidP="4A24887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The safest place for your gun is at home in a locked gun safe, but if you do take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 xml:space="preserve">your gun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out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>with you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,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 xml:space="preserve">keep it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secure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d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.</w:t>
            </w:r>
          </w:p>
          <w:p w14:paraId="61F36B8E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5272104F" w14:textId="6BE39D34" w:rsidR="0009116F" w:rsidRPr="003E044B" w:rsidRDefault="05E75A6D" w:rsidP="05E75A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@NorthCarolinaSAFE to learn more: </w:t>
            </w:r>
            <w:hyperlink r:id="rId26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</w:p>
          <w:p w14:paraId="6A7F1BB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0170CDC6" w14:textId="0EF164C9" w:rsidR="00D61E89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5F92D1CF" w14:textId="77777777" w:rsidR="00D61E89" w:rsidRPr="003E044B" w:rsidRDefault="00D61E89" w:rsidP="00D61E89">
            <w:pPr>
              <w:rPr>
                <w:rFonts w:cs="Tahoma"/>
                <w:sz w:val="24"/>
                <w:szCs w:val="24"/>
              </w:rPr>
            </w:pPr>
          </w:p>
          <w:p w14:paraId="1E87EAD6" w14:textId="77777777" w:rsidR="00D61E89" w:rsidRPr="003E044B" w:rsidRDefault="00D61E89" w:rsidP="00D61E89">
            <w:pPr>
              <w:rPr>
                <w:rFonts w:cs="Tahoma"/>
                <w:sz w:val="24"/>
                <w:szCs w:val="24"/>
              </w:rPr>
            </w:pPr>
          </w:p>
          <w:p w14:paraId="657EA08F" w14:textId="77777777" w:rsidR="00D61E89" w:rsidRPr="003E044B" w:rsidRDefault="00D61E89" w:rsidP="00D61E89">
            <w:pPr>
              <w:rPr>
                <w:rFonts w:cs="Tahoma"/>
                <w:sz w:val="24"/>
                <w:szCs w:val="24"/>
              </w:rPr>
            </w:pPr>
          </w:p>
          <w:p w14:paraId="1CFBDC4B" w14:textId="77777777" w:rsidR="00D61E89" w:rsidRPr="003E044B" w:rsidRDefault="00D61E89" w:rsidP="00D61E89">
            <w:pPr>
              <w:rPr>
                <w:rFonts w:cs="Tahoma"/>
                <w:sz w:val="24"/>
                <w:szCs w:val="24"/>
              </w:rPr>
            </w:pPr>
          </w:p>
          <w:p w14:paraId="3E1EB3B2" w14:textId="77777777" w:rsidR="00D61E89" w:rsidRPr="003E044B" w:rsidRDefault="00D61E89" w:rsidP="00D61E89">
            <w:pPr>
              <w:rPr>
                <w:rFonts w:cs="Tahoma"/>
                <w:sz w:val="24"/>
                <w:szCs w:val="24"/>
              </w:rPr>
            </w:pPr>
          </w:p>
          <w:p w14:paraId="5F48E39D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5DA3A5EF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Gun theft is a threat to our communities’ safety, and vehicles are a hot spot for gun theft.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A21B1D7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9B07427" w14:textId="1B8D9631" w:rsidR="0009116F" w:rsidRPr="003E044B" w:rsidRDefault="11C8E340" w:rsidP="11C8E340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The safest place for your gun is at home in a locked gun safe, but if you do take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 xml:space="preserve">your gun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out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>with you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,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 xml:space="preserve">keep it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secure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d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. </w:t>
            </w:r>
          </w:p>
          <w:p w14:paraId="7164B6FC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3FCCD1F1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more: </w:t>
            </w:r>
            <w:hyperlink r:id="rId27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</w:p>
          <w:p w14:paraId="2F9ECFB6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7A9345B1" w14:textId="5C6E17D5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739C7740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7EE58990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Gun theft is a threat to our communities’ safety, and vehicles are a hot spot for gun theft.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6DB59AA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80BAE70" w14:textId="6B1239B7" w:rsidR="0009116F" w:rsidRPr="003E044B" w:rsidRDefault="11C8E340" w:rsidP="11C8E340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The safest place for your gun is at home in a locked gun safe, but if you do take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 xml:space="preserve">your gun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out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>with you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,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 xml:space="preserve">keep it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secure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d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. </w:t>
            </w:r>
          </w:p>
          <w:p w14:paraId="232FFD2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310257A" w14:textId="60E8261B" w:rsidR="0009116F" w:rsidRPr="003E044B" w:rsidRDefault="3B4D57C1" w:rsidP="249718AC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For more information, visit </w:t>
            </w:r>
            <w:hyperlink r:id="rId28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ncsafe.org.</w:t>
              </w:r>
            </w:hyperlink>
          </w:p>
          <w:p w14:paraId="1D7A7E68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7F502163" w14:textId="641A82EE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EC62621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401DE05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Gun theft is a threat to our communities’ safety, and vehicles are a hot spot for gun theft.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5534D39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6A6C543" w14:textId="42B521F8" w:rsidR="0009116F" w:rsidRPr="003E044B" w:rsidRDefault="11C8E340" w:rsidP="11C8E340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The safest place for your gun is at home in a locked gun safe, but if you do take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 xml:space="preserve">your gun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out </w:t>
            </w:r>
            <w:r w:rsidR="003E044B" w:rsidRPr="003E044B">
              <w:rPr>
                <w:rStyle w:val="normaltextrun"/>
                <w:rFonts w:ascii="Tahoma" w:eastAsiaTheme="majorEastAsia" w:hAnsi="Tahoma" w:cs="Tahoma"/>
              </w:rPr>
              <w:t>with you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, 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 xml:space="preserve">keep it 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secure</w:t>
            </w:r>
            <w:r w:rsidR="00BC7CCD">
              <w:rPr>
                <w:rStyle w:val="normaltextrun"/>
                <w:rFonts w:ascii="Tahoma" w:eastAsiaTheme="majorEastAsia" w:hAnsi="Tahoma" w:cs="Tahoma"/>
              </w:rPr>
              <w:t>d</w:t>
            </w:r>
            <w:r w:rsidRPr="003E044B">
              <w:rPr>
                <w:rStyle w:val="normaltextrun"/>
                <w:rFonts w:ascii="Tahoma" w:eastAsiaTheme="majorEastAsia" w:hAnsi="Tahoma" w:cs="Tahoma"/>
              </w:rPr>
              <w:t>. </w:t>
            </w:r>
          </w:p>
          <w:p w14:paraId="26EA8105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D6462F4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more: </w:t>
            </w:r>
            <w:hyperlink r:id="rId29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</w:p>
          <w:p w14:paraId="5F34DEB7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0A50F58A" w14:textId="31A64F64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64360E5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31E8EE2F" w14:textId="77777777" w:rsidR="00D61E89" w:rsidRPr="003E044B" w:rsidRDefault="00D61E89" w:rsidP="09FDB19E">
            <w:pPr>
              <w:rPr>
                <w:rStyle w:val="normaltextrun"/>
                <w:rFonts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  <w:t>You can find the full-size files for these graphics in the associated zip file.</w:t>
            </w:r>
          </w:p>
          <w:p w14:paraId="2E01B608" w14:textId="4D213D78" w:rsidR="00D61E89" w:rsidRPr="003E044B" w:rsidRDefault="4A24887F" w:rsidP="4A24887F">
            <w:pPr>
              <w:rPr>
                <w:rFonts w:cs="Tahoma"/>
                <w:i/>
                <w:iCs/>
                <w:sz w:val="24"/>
                <w:szCs w:val="24"/>
              </w:rPr>
            </w:pPr>
            <w:r w:rsidRPr="005362E0">
              <w:rPr>
                <w:rFonts w:cs="Tahoma"/>
                <w:i/>
                <w:iCs/>
                <w:sz w:val="24"/>
                <w:szCs w:val="24"/>
              </w:rPr>
              <w:t>Graphic 4</w:t>
            </w:r>
          </w:p>
          <w:p w14:paraId="5006555E" w14:textId="66727739" w:rsidR="0009116F" w:rsidRPr="003E044B" w:rsidRDefault="0009116F" w:rsidP="00D61E89">
            <w:pPr>
              <w:rPr>
                <w:rFonts w:cs="Tahoma"/>
                <w:i/>
                <w:iCs/>
                <w:sz w:val="24"/>
                <w:szCs w:val="24"/>
              </w:rPr>
            </w:pPr>
            <w:r w:rsidRPr="00BC7CCD">
              <w:rPr>
                <w:rStyle w:val="wacimagecontainer"/>
                <w:rFonts w:ascii="Segoe UI" w:hAnsi="Segoe UI" w:cs="Segoe UI"/>
                <w:noProof/>
                <w:color w:val="000000"/>
                <w:sz w:val="18"/>
                <w:szCs w:val="18"/>
                <w:shd w:val="clear" w:color="auto" w:fill="FFFFFF"/>
              </w:rPr>
              <w:drawing>
                <wp:inline distT="0" distB="0" distL="0" distR="0" wp14:anchorId="2B0220C1" wp14:editId="49CE5A7C">
                  <wp:extent cx="1599565" cy="1599565"/>
                  <wp:effectExtent l="0" t="0" r="635" b="635"/>
                  <wp:docPr id="415924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44B">
              <w:rPr>
                <w:color w:val="000000"/>
                <w:shd w:val="clear" w:color="auto" w:fill="FFFFFF"/>
              </w:rPr>
              <w:br/>
            </w:r>
          </w:p>
        </w:tc>
      </w:tr>
    </w:tbl>
    <w:p w14:paraId="717B8E2A" w14:textId="6F5C9689" w:rsidR="00EE6984" w:rsidRPr="003E044B" w:rsidRDefault="00EE6984" w:rsidP="00D61E89">
      <w:pPr>
        <w:ind w:left="0"/>
        <w:rPr>
          <w:rFonts w:cs="Tahoma"/>
          <w:sz w:val="24"/>
          <w:szCs w:val="24"/>
        </w:rPr>
      </w:pPr>
    </w:p>
    <w:tbl>
      <w:tblPr>
        <w:tblStyle w:val="TableGrid"/>
        <w:tblW w:w="13675" w:type="dxa"/>
        <w:tblLayout w:type="fixed"/>
        <w:tblLook w:val="06A0" w:firstRow="1" w:lastRow="0" w:firstColumn="1" w:lastColumn="0" w:noHBand="1" w:noVBand="1"/>
      </w:tblPr>
      <w:tblGrid>
        <w:gridCol w:w="2735"/>
        <w:gridCol w:w="2735"/>
        <w:gridCol w:w="2735"/>
        <w:gridCol w:w="2735"/>
        <w:gridCol w:w="2735"/>
      </w:tblGrid>
      <w:tr w:rsidR="00997D29" w:rsidRPr="003E044B" w14:paraId="3A8A87A6" w14:textId="77777777" w:rsidTr="05E75A6D">
        <w:trPr>
          <w:trHeight w:val="300"/>
        </w:trPr>
        <w:tc>
          <w:tcPr>
            <w:tcW w:w="2735" w:type="dxa"/>
          </w:tcPr>
          <w:p w14:paraId="70C562E7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Don’t put it off. Take a few moments today to make sure your firearms are safely secured.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5F703DBD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FFD6562" w14:textId="3E38EE91" w:rsidR="0009116F" w:rsidRPr="003E044B" w:rsidRDefault="3B4D57C1" w:rsidP="4A24887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Locking up your firearm prevents someone from using it to harm themselves. </w:t>
            </w:r>
          </w:p>
          <w:p w14:paraId="672745C1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8ABDF58" w14:textId="632F99B6" w:rsidR="0009116F" w:rsidRPr="003E044B" w:rsidRDefault="05E75A6D" w:rsidP="05E75A6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@NorthCarolinaSAFE to learn more: </w:t>
            </w:r>
            <w:hyperlink r:id="rId3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09C40B7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6BDFB9EF" w14:textId="6E757AF8" w:rsidR="00997D29" w:rsidRPr="003E044B" w:rsidRDefault="4A24887F" w:rsidP="4A24887F">
            <w:pPr>
              <w:rPr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9BD3B61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Don’t put it off. Take a few moments today to make sure your firearms are safely secured.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B9BC8A2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26CEB3C" w14:textId="4DB484AE" w:rsidR="0009116F" w:rsidRPr="003E044B" w:rsidRDefault="3B4D57C1" w:rsidP="4A24887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Locking up your firearm prevents someone from using it to harm themselves. </w:t>
            </w:r>
          </w:p>
          <w:p w14:paraId="4789245A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3447C70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more: </w:t>
            </w:r>
            <w:hyperlink r:id="rId32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566DC89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7D1B06F9" w14:textId="7E4AEC74" w:rsidR="00997D29" w:rsidRPr="003E044B" w:rsidRDefault="4A24887F" w:rsidP="4A24887F">
            <w:pPr>
              <w:rPr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58EB189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Don’t put it off. Take a few moments today to make sure your firearms are safely secured.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E1BE2A0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1ED1F8AE" w14:textId="456B6957" w:rsidR="0009116F" w:rsidRPr="003E044B" w:rsidRDefault="3B4D57C1" w:rsidP="4A24887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Locking up your firearm prevents someone from using it to harm themselves. </w:t>
            </w:r>
          </w:p>
          <w:p w14:paraId="783DFBE8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CF5E52B" w14:textId="2AB26852" w:rsidR="0009116F" w:rsidRPr="003E044B" w:rsidRDefault="3B4D57C1" w:rsidP="4A24887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Visit NC S.A.F.E. to learn more: </w:t>
            </w:r>
            <w:hyperlink r:id="rId33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0065A66D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5D49AE1D" w14:textId="7976E6C0" w:rsidR="00997D29" w:rsidRPr="003E044B" w:rsidRDefault="4A24887F" w:rsidP="4A24887F">
            <w:pPr>
              <w:rPr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767AE62A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Don’t put it off. Take a few moments today to make sure your firearms are safely secured.</w:t>
            </w: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63DCC3BB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274DBB1F" w14:textId="15CF27C6" w:rsidR="0009116F" w:rsidRPr="003E044B" w:rsidRDefault="3B4D57C1" w:rsidP="4A24887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>Locking up your firearm prevents someone from using it to harm themselves. </w:t>
            </w:r>
          </w:p>
          <w:p w14:paraId="6C105419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497739FE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</w:rPr>
            </w:pPr>
            <w:r w:rsidRPr="003E044B">
              <w:rPr>
                <w:rStyle w:val="normaltextrun"/>
                <w:rFonts w:ascii="Tahoma" w:eastAsiaTheme="majorEastAsia" w:hAnsi="Tahoma" w:cs="Tahoma"/>
              </w:rPr>
              <w:t xml:space="preserve">Follow @NC_SAFE to learn more: </w:t>
            </w:r>
            <w:hyperlink r:id="rId34" w:tgtFrame="_blank" w:history="1">
              <w:r w:rsidRPr="003E044B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</w:rPr>
                <w:t>ncsafe.org</w:t>
              </w:r>
            </w:hyperlink>
            <w:r w:rsidRPr="003E044B">
              <w:rPr>
                <w:rStyle w:val="eop"/>
                <w:rFonts w:ascii="Tahoma" w:eastAsiaTheme="majorEastAsia" w:hAnsi="Tahoma" w:cs="Tahoma"/>
              </w:rPr>
              <w:t> </w:t>
            </w:r>
          </w:p>
          <w:p w14:paraId="7DF8A94D" w14:textId="77777777" w:rsidR="0009116F" w:rsidRPr="003E044B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</w:rPr>
            </w:pPr>
          </w:p>
          <w:p w14:paraId="73B450C8" w14:textId="122A32B8" w:rsidR="00997D29" w:rsidRPr="003E044B" w:rsidRDefault="4A24887F" w:rsidP="4A24887F">
            <w:pPr>
              <w:rPr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678C0D0D" w14:textId="77777777" w:rsidR="00997D29" w:rsidRPr="003E044B" w:rsidRDefault="00997D29" w:rsidP="4A24887F">
            <w:pPr>
              <w:rPr>
                <w:rStyle w:val="normaltextru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You can find the full-size files for these graphics in the associated zip file</w:t>
            </w:r>
          </w:p>
          <w:p w14:paraId="2C4AE0FC" w14:textId="25A07388" w:rsidR="00997D29" w:rsidRPr="003E044B" w:rsidRDefault="00997D29" w:rsidP="00AE2E5A">
            <w:pPr>
              <w:rPr>
                <w:i/>
                <w:iCs/>
                <w:sz w:val="24"/>
                <w:szCs w:val="24"/>
              </w:rPr>
            </w:pPr>
            <w:r w:rsidRPr="005362E0">
              <w:rPr>
                <w:i/>
                <w:iCs/>
                <w:sz w:val="24"/>
                <w:szCs w:val="24"/>
              </w:rPr>
              <w:t xml:space="preserve">Graphic </w:t>
            </w:r>
            <w:r w:rsidR="00534344" w:rsidRPr="005362E0">
              <w:rPr>
                <w:i/>
                <w:iCs/>
                <w:sz w:val="24"/>
                <w:szCs w:val="24"/>
              </w:rPr>
              <w:t>5</w:t>
            </w:r>
          </w:p>
          <w:p w14:paraId="0401B270" w14:textId="62CD52F3" w:rsidR="00534344" w:rsidRPr="003E044B" w:rsidRDefault="00534344" w:rsidP="00AE2E5A">
            <w:pPr>
              <w:rPr>
                <w:rStyle w:val="normaltextrun"/>
                <w:i/>
                <w:iCs/>
                <w:sz w:val="24"/>
                <w:szCs w:val="24"/>
              </w:rPr>
            </w:pPr>
            <w:r w:rsidRPr="00BC7CCD">
              <w:rPr>
                <w:rStyle w:val="wacimagecontainer"/>
                <w:rFonts w:ascii="Segoe UI" w:hAnsi="Segoe UI" w:cs="Segoe UI"/>
                <w:noProof/>
                <w:color w:val="000000"/>
                <w:sz w:val="18"/>
                <w:szCs w:val="18"/>
                <w:shd w:val="clear" w:color="auto" w:fill="FFFFFF"/>
              </w:rPr>
              <w:drawing>
                <wp:inline distT="0" distB="0" distL="0" distR="0" wp14:anchorId="0703EB00" wp14:editId="1FC0F3C3">
                  <wp:extent cx="1599565" cy="1599565"/>
                  <wp:effectExtent l="0" t="0" r="635" b="635"/>
                  <wp:docPr id="370335358" name="Picture 5" descr="A hand object with a rope attached to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 hand object with a rope attached to i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44B">
              <w:rPr>
                <w:color w:val="000000"/>
                <w:shd w:val="clear" w:color="auto" w:fill="FFFFFF"/>
              </w:rPr>
              <w:br/>
            </w:r>
          </w:p>
          <w:p w14:paraId="2A86F836" w14:textId="106C210C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  <w:p w14:paraId="2969929C" w14:textId="52BBF9D4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  <w:p w14:paraId="522A4449" w14:textId="77777777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7C33FE71" w14:textId="77777777" w:rsidR="00997D29" w:rsidRPr="003E044B" w:rsidRDefault="00997D29" w:rsidP="09FDB19E">
      <w:pPr>
        <w:jc w:val="both"/>
        <w:rPr>
          <w:rFonts w:cs="Tahoma"/>
          <w:sz w:val="24"/>
          <w:szCs w:val="24"/>
        </w:rPr>
      </w:pPr>
    </w:p>
    <w:sectPr w:rsidR="00997D29" w:rsidRPr="003E044B" w:rsidSect="00215DBF">
      <w:headerReference w:type="default" r:id="rId36"/>
      <w:footerReference w:type="default" r:id="rId37"/>
      <w:headerReference w:type="first" r:id="rId38"/>
      <w:pgSz w:w="15840" w:h="12240" w:orient="landscape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B8930" w14:textId="77777777" w:rsidR="00CD1C13" w:rsidRPr="003E044B" w:rsidRDefault="00CD1C13">
      <w:pPr>
        <w:spacing w:after="0" w:line="240" w:lineRule="auto"/>
      </w:pPr>
      <w:r w:rsidRPr="003E044B">
        <w:separator/>
      </w:r>
    </w:p>
    <w:p w14:paraId="504AEF99" w14:textId="77777777" w:rsidR="00CD1C13" w:rsidRPr="003E044B" w:rsidRDefault="00CD1C13"/>
  </w:endnote>
  <w:endnote w:type="continuationSeparator" w:id="0">
    <w:p w14:paraId="734865EA" w14:textId="77777777" w:rsidR="00CD1C13" w:rsidRPr="003E044B" w:rsidRDefault="00CD1C13">
      <w:pPr>
        <w:spacing w:after="0" w:line="240" w:lineRule="auto"/>
      </w:pPr>
      <w:r w:rsidRPr="003E044B">
        <w:continuationSeparator/>
      </w:r>
    </w:p>
    <w:p w14:paraId="3B7AB9BE" w14:textId="77777777" w:rsidR="00CD1C13" w:rsidRPr="003E044B" w:rsidRDefault="00CD1C13"/>
  </w:endnote>
  <w:endnote w:type="continuationNotice" w:id="1">
    <w:p w14:paraId="71D3E95E" w14:textId="77777777" w:rsidR="00CD1C13" w:rsidRDefault="00CD1C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418E" w14:textId="77777777" w:rsidR="00CD1C13" w:rsidRPr="003E044B" w:rsidRDefault="00CD1C13">
      <w:pPr>
        <w:spacing w:after="0" w:line="240" w:lineRule="auto"/>
      </w:pPr>
      <w:r w:rsidRPr="003E044B">
        <w:separator/>
      </w:r>
    </w:p>
    <w:p w14:paraId="4E5BB6C8" w14:textId="77777777" w:rsidR="00CD1C13" w:rsidRPr="003E044B" w:rsidRDefault="00CD1C13"/>
  </w:footnote>
  <w:footnote w:type="continuationSeparator" w:id="0">
    <w:p w14:paraId="5BB8589B" w14:textId="77777777" w:rsidR="00CD1C13" w:rsidRPr="003E044B" w:rsidRDefault="00CD1C13">
      <w:pPr>
        <w:spacing w:after="0" w:line="240" w:lineRule="auto"/>
      </w:pPr>
      <w:r w:rsidRPr="003E044B">
        <w:continuationSeparator/>
      </w:r>
    </w:p>
    <w:p w14:paraId="4A2C270C" w14:textId="77777777" w:rsidR="00CD1C13" w:rsidRPr="003E044B" w:rsidRDefault="00CD1C13"/>
  </w:footnote>
  <w:footnote w:type="continuationNotice" w:id="1">
    <w:p w14:paraId="0A7AA376" w14:textId="77777777" w:rsidR="00CD1C13" w:rsidRDefault="00CD1C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7"/>
  </w:num>
  <w:num w:numId="5" w16cid:durableId="747118300">
    <w:abstractNumId w:val="6"/>
  </w:num>
  <w:num w:numId="6" w16cid:durableId="1130199838">
    <w:abstractNumId w:val="7"/>
    <w:lvlOverride w:ilvl="0">
      <w:startOverride w:val="1"/>
    </w:lvlOverride>
  </w:num>
  <w:num w:numId="7" w16cid:durableId="738361122">
    <w:abstractNumId w:val="7"/>
    <w:lvlOverride w:ilvl="0">
      <w:startOverride w:val="1"/>
    </w:lvlOverride>
  </w:num>
  <w:num w:numId="8" w16cid:durableId="1794638883">
    <w:abstractNumId w:val="7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24DA3"/>
    <w:rsid w:val="00032ABE"/>
    <w:rsid w:val="00086451"/>
    <w:rsid w:val="0009116F"/>
    <w:rsid w:val="000F500B"/>
    <w:rsid w:val="00107CBD"/>
    <w:rsid w:val="001B636D"/>
    <w:rsid w:val="00215DBF"/>
    <w:rsid w:val="0022013E"/>
    <w:rsid w:val="00262C62"/>
    <w:rsid w:val="00266A0B"/>
    <w:rsid w:val="002770BB"/>
    <w:rsid w:val="002B2000"/>
    <w:rsid w:val="002C58DB"/>
    <w:rsid w:val="003234F7"/>
    <w:rsid w:val="003B2DCB"/>
    <w:rsid w:val="003D6C99"/>
    <w:rsid w:val="003D752F"/>
    <w:rsid w:val="003E044B"/>
    <w:rsid w:val="003E58AE"/>
    <w:rsid w:val="00423710"/>
    <w:rsid w:val="004759C5"/>
    <w:rsid w:val="00493ED0"/>
    <w:rsid w:val="004B6389"/>
    <w:rsid w:val="0050260F"/>
    <w:rsid w:val="00511596"/>
    <w:rsid w:val="00513E9E"/>
    <w:rsid w:val="00534344"/>
    <w:rsid w:val="005362E0"/>
    <w:rsid w:val="005617D5"/>
    <w:rsid w:val="005C713C"/>
    <w:rsid w:val="005C77C1"/>
    <w:rsid w:val="00611CF2"/>
    <w:rsid w:val="00631287"/>
    <w:rsid w:val="006908E2"/>
    <w:rsid w:val="006D4FBF"/>
    <w:rsid w:val="006E2E24"/>
    <w:rsid w:val="006F05D4"/>
    <w:rsid w:val="006F4FAA"/>
    <w:rsid w:val="00710B73"/>
    <w:rsid w:val="007962D6"/>
    <w:rsid w:val="007D671D"/>
    <w:rsid w:val="008159ED"/>
    <w:rsid w:val="00827EBA"/>
    <w:rsid w:val="008602E7"/>
    <w:rsid w:val="008B6A29"/>
    <w:rsid w:val="008E7756"/>
    <w:rsid w:val="008F47DA"/>
    <w:rsid w:val="00900E02"/>
    <w:rsid w:val="00901B5C"/>
    <w:rsid w:val="00981518"/>
    <w:rsid w:val="00987504"/>
    <w:rsid w:val="00997D29"/>
    <w:rsid w:val="009B0482"/>
    <w:rsid w:val="00A07CDD"/>
    <w:rsid w:val="00A119AD"/>
    <w:rsid w:val="00A5438B"/>
    <w:rsid w:val="00AD3CD6"/>
    <w:rsid w:val="00AF78AF"/>
    <w:rsid w:val="00B56143"/>
    <w:rsid w:val="00BC305B"/>
    <w:rsid w:val="00BC7CCD"/>
    <w:rsid w:val="00C33364"/>
    <w:rsid w:val="00C47EF7"/>
    <w:rsid w:val="00C61152"/>
    <w:rsid w:val="00C67379"/>
    <w:rsid w:val="00C925C3"/>
    <w:rsid w:val="00CA27F0"/>
    <w:rsid w:val="00CB50C4"/>
    <w:rsid w:val="00CD1C13"/>
    <w:rsid w:val="00CD7A05"/>
    <w:rsid w:val="00D61E89"/>
    <w:rsid w:val="00D92080"/>
    <w:rsid w:val="00D93B9F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5E75A6D"/>
    <w:rsid w:val="09FDB19E"/>
    <w:rsid w:val="11C8E340"/>
    <w:rsid w:val="12D614B9"/>
    <w:rsid w:val="13128386"/>
    <w:rsid w:val="138E73E2"/>
    <w:rsid w:val="152FBDC2"/>
    <w:rsid w:val="201D1E1C"/>
    <w:rsid w:val="249718AC"/>
    <w:rsid w:val="33201736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EA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rthCarolinaSAFE" TargetMode="External"/><Relationship Id="rId13" Type="http://schemas.openxmlformats.org/officeDocument/2006/relationships/hyperlink" Target="https://www.ncsafe.org/safestorage/" TargetMode="External"/><Relationship Id="rId18" Type="http://schemas.openxmlformats.org/officeDocument/2006/relationships/hyperlink" Target="https://www.ncsafe.org/safestorage/" TargetMode="External"/><Relationship Id="rId26" Type="http://schemas.openxmlformats.org/officeDocument/2006/relationships/hyperlink" Target="https://www.ncsafe.org/safestorage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ncsafe.org/safestorage/" TargetMode="External"/><Relationship Id="rId34" Type="http://schemas.openxmlformats.org/officeDocument/2006/relationships/hyperlink" Target="https://www.ncsafe.org/safestorag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safe.org/safestorage/" TargetMode="External"/><Relationship Id="rId17" Type="http://schemas.openxmlformats.org/officeDocument/2006/relationships/hyperlink" Target="https://www.ncsafe.org/safestorage/" TargetMode="External"/><Relationship Id="rId25" Type="http://schemas.openxmlformats.org/officeDocument/2006/relationships/image" Target="media/image3.jpeg"/><Relationship Id="rId33" Type="http://schemas.openxmlformats.org/officeDocument/2006/relationships/hyperlink" Target="https://www.ncsafe.org/safestorage/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ncsafe.org/safestorage/" TargetMode="External"/><Relationship Id="rId20" Type="http://schemas.openxmlformats.org/officeDocument/2006/relationships/image" Target="media/image2.jpeg"/><Relationship Id="rId29" Type="http://schemas.openxmlformats.org/officeDocument/2006/relationships/hyperlink" Target="https://www.ncsafe.org/safestora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safe.org/safestorage/" TargetMode="External"/><Relationship Id="rId24" Type="http://schemas.openxmlformats.org/officeDocument/2006/relationships/hyperlink" Target="https://www.ncsafe.org/safestorage/" TargetMode="External"/><Relationship Id="rId32" Type="http://schemas.openxmlformats.org/officeDocument/2006/relationships/hyperlink" Target="https://www.ncsafe.org/safestorage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hyperlink" Target="https://www.ncsafe.org/safestorage/" TargetMode="External"/><Relationship Id="rId28" Type="http://schemas.openxmlformats.org/officeDocument/2006/relationships/hyperlink" Target="https://www.ncsafe.org/safestorage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twitter.com/nc_safe" TargetMode="External"/><Relationship Id="rId19" Type="http://schemas.openxmlformats.org/officeDocument/2006/relationships/hyperlink" Target="https://www.ncsafe.org/safestorage/" TargetMode="External"/><Relationship Id="rId31" Type="http://schemas.openxmlformats.org/officeDocument/2006/relationships/hyperlink" Target="https://www.ncsafe.org/safestorag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hyperlink" Target="https://www.ncsafe.org/safestorage/" TargetMode="External"/><Relationship Id="rId22" Type="http://schemas.openxmlformats.org/officeDocument/2006/relationships/hyperlink" Target="https://www.ncsafe.org/safestorage/" TargetMode="External"/><Relationship Id="rId27" Type="http://schemas.openxmlformats.org/officeDocument/2006/relationships/hyperlink" Target="https://www.ncsafe.org/safestorage/" TargetMode="External"/><Relationship Id="rId30" Type="http://schemas.openxmlformats.org/officeDocument/2006/relationships/image" Target="media/image4.jpeg"/><Relationship Id="rId35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Beatriz Oliveira</cp:lastModifiedBy>
  <cp:revision>2</cp:revision>
  <dcterms:created xsi:type="dcterms:W3CDTF">2024-06-24T17:34:00Z</dcterms:created>
  <dcterms:modified xsi:type="dcterms:W3CDTF">2024-06-24T17:34:00Z</dcterms:modified>
  <cp:category/>
</cp:coreProperties>
</file>